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2" w:type="dxa"/>
        <w:tblInd w:w="-756" w:type="dxa"/>
        <w:tblLook w:val="0000" w:firstRow="0" w:lastRow="0" w:firstColumn="0" w:lastColumn="0" w:noHBand="0" w:noVBand="0"/>
      </w:tblPr>
      <w:tblGrid>
        <w:gridCol w:w="4302"/>
        <w:gridCol w:w="225"/>
        <w:gridCol w:w="6435"/>
      </w:tblGrid>
      <w:tr w:rsidR="009D2FDB" w:rsidRPr="00941422" w:rsidTr="003F7ABC">
        <w:trPr>
          <w:trHeight w:val="1702"/>
        </w:trPr>
        <w:tc>
          <w:tcPr>
            <w:tcW w:w="4302" w:type="dxa"/>
          </w:tcPr>
          <w:p w:rsidR="009D2FDB" w:rsidRPr="009226B6" w:rsidRDefault="009D2FDB" w:rsidP="003F7ABC">
            <w:pPr>
              <w:spacing w:line="264" w:lineRule="auto"/>
              <w:jc w:val="center"/>
              <w:rPr>
                <w:lang w:val="pt-BR"/>
              </w:rPr>
            </w:pPr>
            <w:r w:rsidRPr="009226B6">
              <w:rPr>
                <w:lang w:val="pt-BR"/>
              </w:rPr>
              <w:t>ỦY BAN NHÂN DÂN QUẬN 7</w:t>
            </w:r>
          </w:p>
          <w:p w:rsidR="009D2FDB" w:rsidRPr="009226B6" w:rsidRDefault="009D2FDB" w:rsidP="003F7ABC">
            <w:pPr>
              <w:spacing w:line="264" w:lineRule="auto"/>
              <w:jc w:val="center"/>
              <w:rPr>
                <w:b/>
                <w:sz w:val="26"/>
                <w:szCs w:val="26"/>
                <w:lang w:val="pt-BR"/>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676275</wp:posOffset>
                      </wp:positionH>
                      <wp:positionV relativeFrom="paragraph">
                        <wp:posOffset>191770</wp:posOffset>
                      </wp:positionV>
                      <wp:extent cx="11811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785FB" id="_x0000_t32" coordsize="21600,21600" o:spt="32" o:oned="t" path="m,l21600,21600e" filled="f">
                      <v:path arrowok="t" fillok="f" o:connecttype="none"/>
                      <o:lock v:ext="edit" shapetype="t"/>
                    </v:shapetype>
                    <v:shape id="Straight Arrow Connector 2" o:spid="_x0000_s1026" type="#_x0000_t32" style="position:absolute;margin-left:53.25pt;margin-top:15.1pt;width: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vK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"/>
                  </w:pict>
                </mc:Fallback>
              </mc:AlternateContent>
            </w:r>
            <w:r>
              <w:rPr>
                <w:b/>
                <w:noProof/>
                <w:sz w:val="26"/>
                <w:szCs w:val="26"/>
              </w:rPr>
              <w:t xml:space="preserve">PHÒNG GIÁO DỤC VÀ ĐÀO TẠO </w:t>
            </w:r>
          </w:p>
          <w:p w:rsidR="009D2FDB" w:rsidRDefault="009D2FDB" w:rsidP="003F7ABC">
            <w:pPr>
              <w:spacing w:line="240" w:lineRule="atLeast"/>
              <w:jc w:val="center"/>
              <w:rPr>
                <w:lang w:val="nl-NL"/>
              </w:rPr>
            </w:pPr>
          </w:p>
          <w:p w:rsidR="009D2FDB" w:rsidRPr="009226B6" w:rsidRDefault="00002669" w:rsidP="003F7ABC">
            <w:pPr>
              <w:spacing w:line="240" w:lineRule="atLeast"/>
              <w:jc w:val="center"/>
              <w:rPr>
                <w:sz w:val="26"/>
                <w:szCs w:val="26"/>
                <w:lang w:val="nl-NL"/>
              </w:rPr>
            </w:pPr>
            <w:r>
              <w:rPr>
                <w:sz w:val="26"/>
                <w:szCs w:val="26"/>
                <w:lang w:val="nl-NL"/>
              </w:rPr>
              <w:t>Số:</w:t>
            </w:r>
            <w:r w:rsidR="009D2FDB">
              <w:rPr>
                <w:sz w:val="26"/>
                <w:szCs w:val="26"/>
                <w:lang w:val="nl-NL"/>
              </w:rPr>
              <w:t xml:space="preserve"> </w:t>
            </w:r>
            <w:r>
              <w:rPr>
                <w:sz w:val="26"/>
                <w:szCs w:val="26"/>
                <w:lang w:val="nl-NL"/>
              </w:rPr>
              <w:t>265</w:t>
            </w:r>
            <w:r w:rsidR="009D2FDB">
              <w:rPr>
                <w:sz w:val="26"/>
                <w:szCs w:val="26"/>
                <w:lang w:val="nl-NL"/>
              </w:rPr>
              <w:t xml:space="preserve"> </w:t>
            </w:r>
            <w:r w:rsidR="009D2FDB" w:rsidRPr="009226B6">
              <w:rPr>
                <w:sz w:val="26"/>
                <w:szCs w:val="26"/>
                <w:lang w:val="nl-NL"/>
              </w:rPr>
              <w:t>/GDĐT-THCS</w:t>
            </w:r>
          </w:p>
          <w:p w:rsidR="009D2FDB" w:rsidRPr="00ED03D2" w:rsidRDefault="009D2FDB" w:rsidP="009D2FDB">
            <w:pPr>
              <w:spacing w:line="240" w:lineRule="atLeast"/>
              <w:jc w:val="center"/>
              <w:rPr>
                <w:b/>
                <w:sz w:val="26"/>
                <w:szCs w:val="26"/>
                <w:lang w:val="vi-VN"/>
              </w:rPr>
            </w:pPr>
            <w:r w:rsidRPr="009226B6">
              <w:rPr>
                <w:iCs/>
                <w:sz w:val="26"/>
                <w:szCs w:val="26"/>
                <w:lang w:val="nl-NL"/>
              </w:rPr>
              <w:t xml:space="preserve">Về </w:t>
            </w:r>
            <w:r>
              <w:rPr>
                <w:iCs/>
                <w:sz w:val="26"/>
                <w:szCs w:val="26"/>
                <w:lang w:val="nl-NL"/>
              </w:rPr>
              <w:t>triển khai thí điểm phần mềm quản lý trường học vnEdu</w:t>
            </w:r>
          </w:p>
        </w:tc>
        <w:tc>
          <w:tcPr>
            <w:tcW w:w="225" w:type="dxa"/>
          </w:tcPr>
          <w:p w:rsidR="009D2FDB" w:rsidRPr="00F93336" w:rsidRDefault="009D2FDB" w:rsidP="003F7ABC">
            <w:pPr>
              <w:pStyle w:val="Heading3"/>
              <w:spacing w:before="0" w:after="0" w:line="240" w:lineRule="atLeast"/>
              <w:ind w:firstLine="720"/>
              <w:rPr>
                <w:rFonts w:ascii="Times New Roman" w:hAnsi="Times New Roman" w:cs="Times New Roman"/>
                <w:lang w:val="nl-NL"/>
              </w:rPr>
            </w:pPr>
          </w:p>
        </w:tc>
        <w:tc>
          <w:tcPr>
            <w:tcW w:w="6435" w:type="dxa"/>
          </w:tcPr>
          <w:p w:rsidR="009D2FDB" w:rsidRPr="00C22B4E" w:rsidRDefault="009D2FDB" w:rsidP="003F7ABC">
            <w:pPr>
              <w:spacing w:before="60" w:after="60"/>
              <w:jc w:val="center"/>
              <w:rPr>
                <w:b/>
                <w:bCs/>
                <w:sz w:val="23"/>
                <w:szCs w:val="23"/>
                <w:lang w:val="nl-NL"/>
              </w:rPr>
            </w:pPr>
            <w:r w:rsidRPr="009226B6">
              <w:rPr>
                <w:b/>
                <w:bCs/>
                <w:noProof/>
              </w:rPr>
              <mc:AlternateContent>
                <mc:Choice Requires="wps">
                  <w:drawing>
                    <wp:anchor distT="0" distB="0" distL="114300" distR="114300" simplePos="0" relativeHeight="251659264" behindDoc="0" locked="0" layoutInCell="1" allowOverlap="1">
                      <wp:simplePos x="0" y="0"/>
                      <wp:positionH relativeFrom="column">
                        <wp:posOffset>929640</wp:posOffset>
                      </wp:positionH>
                      <wp:positionV relativeFrom="paragraph">
                        <wp:posOffset>407670</wp:posOffset>
                      </wp:positionV>
                      <wp:extent cx="2084705" cy="0"/>
                      <wp:effectExtent l="13335"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BDC6D" id="Straight Arrow Connector 1" o:spid="_x0000_s1026" type="#_x0000_t32" style="position:absolute;margin-left:73.2pt;margin-top:32.1pt;width:16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"/>
                  </w:pict>
                </mc:Fallback>
              </mc:AlternateContent>
            </w:r>
            <w:r w:rsidRPr="009226B6">
              <w:rPr>
                <w:b/>
                <w:bCs/>
                <w:lang w:val="nl-NL"/>
              </w:rPr>
              <w:t>CỘNG HÒA XÃ HỘI CHỦ NGHĨA VIỆT NAM</w:t>
            </w:r>
            <w:r w:rsidRPr="00C22B4E">
              <w:rPr>
                <w:b/>
                <w:bCs/>
                <w:lang w:val="nl-NL"/>
              </w:rPr>
              <w:br/>
            </w:r>
            <w:r w:rsidRPr="009226B6">
              <w:rPr>
                <w:b/>
                <w:bCs/>
                <w:sz w:val="26"/>
                <w:szCs w:val="26"/>
                <w:lang w:val="nl-NL"/>
              </w:rPr>
              <w:t>Độc lập - Tự do - Hạnh phúc</w:t>
            </w:r>
          </w:p>
          <w:p w:rsidR="009D2FDB" w:rsidRDefault="009D2FDB" w:rsidP="003F7ABC">
            <w:pPr>
              <w:tabs>
                <w:tab w:val="left" w:pos="2040"/>
              </w:tabs>
              <w:spacing w:line="240" w:lineRule="atLeast"/>
              <w:jc w:val="center"/>
              <w:rPr>
                <w:i/>
                <w:iCs/>
                <w:sz w:val="26"/>
                <w:szCs w:val="26"/>
                <w:lang w:val="nl-NL"/>
              </w:rPr>
            </w:pPr>
          </w:p>
          <w:p w:rsidR="009D2FDB" w:rsidRPr="009226B6" w:rsidRDefault="009D2FDB" w:rsidP="00002669">
            <w:pPr>
              <w:tabs>
                <w:tab w:val="left" w:pos="2040"/>
              </w:tabs>
              <w:spacing w:line="240" w:lineRule="atLeast"/>
              <w:jc w:val="center"/>
              <w:rPr>
                <w:sz w:val="26"/>
                <w:szCs w:val="26"/>
                <w:lang w:val="nl-NL"/>
              </w:rPr>
            </w:pPr>
            <w:r w:rsidRPr="009226B6">
              <w:rPr>
                <w:i/>
                <w:iCs/>
                <w:sz w:val="26"/>
                <w:szCs w:val="26"/>
                <w:lang w:val="nl-NL"/>
              </w:rPr>
              <w:t xml:space="preserve">Quận 7, ngày  </w:t>
            </w:r>
            <w:r w:rsidR="00002669">
              <w:rPr>
                <w:i/>
                <w:iCs/>
                <w:sz w:val="26"/>
                <w:szCs w:val="26"/>
                <w:lang w:val="nl-NL"/>
              </w:rPr>
              <w:t>13</w:t>
            </w:r>
            <w:r>
              <w:rPr>
                <w:i/>
                <w:iCs/>
                <w:sz w:val="26"/>
                <w:szCs w:val="26"/>
                <w:lang w:val="nl-NL"/>
              </w:rPr>
              <w:t xml:space="preserve">  </w:t>
            </w:r>
            <w:r w:rsidR="00002669">
              <w:rPr>
                <w:i/>
                <w:iCs/>
                <w:sz w:val="26"/>
                <w:szCs w:val="26"/>
                <w:lang w:val="nl-NL"/>
              </w:rPr>
              <w:t>t</w:t>
            </w:r>
            <w:r w:rsidRPr="009226B6">
              <w:rPr>
                <w:i/>
                <w:iCs/>
                <w:sz w:val="26"/>
                <w:szCs w:val="26"/>
                <w:lang w:val="nl-NL"/>
              </w:rPr>
              <w:t>háng</w:t>
            </w:r>
            <w:r>
              <w:rPr>
                <w:i/>
                <w:iCs/>
                <w:sz w:val="26"/>
                <w:szCs w:val="26"/>
                <w:lang w:val="nl-NL"/>
              </w:rPr>
              <w:t xml:space="preserve"> </w:t>
            </w:r>
            <w:r>
              <w:rPr>
                <w:i/>
                <w:iCs/>
                <w:sz w:val="26"/>
                <w:szCs w:val="26"/>
                <w:lang w:val="nl-NL"/>
              </w:rPr>
              <w:t xml:space="preserve"> </w:t>
            </w:r>
            <w:r w:rsidR="00002669">
              <w:rPr>
                <w:i/>
                <w:iCs/>
                <w:sz w:val="26"/>
                <w:szCs w:val="26"/>
                <w:lang w:val="nl-NL"/>
              </w:rPr>
              <w:t>3</w:t>
            </w:r>
            <w:r>
              <w:rPr>
                <w:i/>
                <w:iCs/>
                <w:sz w:val="26"/>
                <w:szCs w:val="26"/>
                <w:lang w:val="nl-NL"/>
              </w:rPr>
              <w:t xml:space="preserve"> </w:t>
            </w:r>
            <w:r w:rsidRPr="009226B6">
              <w:rPr>
                <w:i/>
                <w:iCs/>
                <w:sz w:val="26"/>
                <w:szCs w:val="26"/>
                <w:lang w:val="nl-NL"/>
              </w:rPr>
              <w:t xml:space="preserve">  năm</w:t>
            </w:r>
            <w:r w:rsidRPr="009226B6">
              <w:rPr>
                <w:i/>
                <w:iCs/>
                <w:sz w:val="26"/>
                <w:szCs w:val="26"/>
                <w:lang w:val="vi-VN"/>
              </w:rPr>
              <w:t xml:space="preserve"> 2020</w:t>
            </w:r>
          </w:p>
        </w:tc>
      </w:tr>
    </w:tbl>
    <w:p w:rsidR="004131C7" w:rsidRDefault="004131C7"/>
    <w:p w:rsidR="009D2FDB" w:rsidRDefault="009D2FDB"/>
    <w:p w:rsidR="009D2FDB" w:rsidRPr="00C727E8" w:rsidRDefault="009D2FDB" w:rsidP="00C727E8">
      <w:pPr>
        <w:spacing w:line="276" w:lineRule="auto"/>
        <w:jc w:val="center"/>
        <w:rPr>
          <w:sz w:val="28"/>
          <w:szCs w:val="28"/>
        </w:rPr>
      </w:pPr>
      <w:r w:rsidRPr="00C727E8">
        <w:rPr>
          <w:sz w:val="28"/>
          <w:szCs w:val="28"/>
        </w:rPr>
        <w:t>Kính gửi: Hiệu trưởng trường THCS (CL&amp;NCL).</w:t>
      </w:r>
    </w:p>
    <w:p w:rsidR="009D2FDB" w:rsidRPr="00C727E8" w:rsidRDefault="009D2FDB" w:rsidP="00C727E8">
      <w:pPr>
        <w:spacing w:line="276" w:lineRule="auto"/>
        <w:jc w:val="center"/>
        <w:rPr>
          <w:sz w:val="28"/>
          <w:szCs w:val="28"/>
        </w:rPr>
      </w:pPr>
    </w:p>
    <w:p w:rsidR="009D2FDB" w:rsidRPr="00C727E8" w:rsidRDefault="009D2FDB" w:rsidP="00C727E8">
      <w:pPr>
        <w:spacing w:line="276" w:lineRule="auto"/>
        <w:jc w:val="both"/>
        <w:rPr>
          <w:sz w:val="28"/>
          <w:szCs w:val="28"/>
        </w:rPr>
      </w:pPr>
      <w:r w:rsidRPr="00C727E8">
        <w:rPr>
          <w:sz w:val="28"/>
          <w:szCs w:val="28"/>
        </w:rPr>
        <w:tab/>
        <w:t>Căn cứ công văn số 735/GDĐT-TTTT ngày 06 tháng 3 năm 2020 của Sở Giáo dục và Đào tạo Thành phố Hồ Chí Minh về triển khai thí điểm phần mềm quản lý trường học vnEdu,</w:t>
      </w:r>
    </w:p>
    <w:p w:rsidR="009D2FDB" w:rsidRPr="00C727E8" w:rsidRDefault="009D2FDB" w:rsidP="00C727E8">
      <w:pPr>
        <w:spacing w:line="276" w:lineRule="auto"/>
        <w:jc w:val="both"/>
        <w:rPr>
          <w:sz w:val="28"/>
          <w:szCs w:val="28"/>
        </w:rPr>
      </w:pPr>
      <w:r w:rsidRPr="00C727E8">
        <w:rPr>
          <w:sz w:val="28"/>
          <w:szCs w:val="28"/>
        </w:rPr>
        <w:tab/>
        <w:t>Phòng Giáo dục và Đào tạo thông tin đến</w:t>
      </w:r>
      <w:r w:rsidR="00E72E13" w:rsidRPr="00C727E8">
        <w:rPr>
          <w:sz w:val="28"/>
          <w:szCs w:val="28"/>
        </w:rPr>
        <w:t xml:space="preserve"> Hiệu trưởng</w:t>
      </w:r>
      <w:r w:rsidR="00FF0FDF" w:rsidRPr="00C727E8">
        <w:rPr>
          <w:sz w:val="28"/>
          <w:szCs w:val="28"/>
        </w:rPr>
        <w:t xml:space="preserve"> về việc triển khai phần mềm quản lý trường trường học vnEdu</w:t>
      </w:r>
      <w:r w:rsidR="00E72E13" w:rsidRPr="00C727E8">
        <w:rPr>
          <w:sz w:val="28"/>
          <w:szCs w:val="28"/>
        </w:rPr>
        <w:t xml:space="preserve"> một số nội dung cụ thể như sau:</w:t>
      </w:r>
    </w:p>
    <w:p w:rsidR="00E72E13" w:rsidRPr="00C727E8" w:rsidRDefault="00E72E13" w:rsidP="00C727E8">
      <w:pPr>
        <w:spacing w:line="276" w:lineRule="auto"/>
        <w:jc w:val="both"/>
        <w:rPr>
          <w:sz w:val="28"/>
          <w:szCs w:val="28"/>
        </w:rPr>
      </w:pPr>
      <w:r w:rsidRPr="00C727E8">
        <w:rPr>
          <w:sz w:val="28"/>
          <w:szCs w:val="28"/>
        </w:rPr>
        <w:tab/>
        <w:t>- Các đơn vị triển khai phần mềm</w:t>
      </w:r>
      <w:r w:rsidR="004F66A3" w:rsidRPr="00C727E8">
        <w:rPr>
          <w:sz w:val="28"/>
          <w:szCs w:val="28"/>
        </w:rPr>
        <w:t xml:space="preserve"> vnEdu trên tinh thần tự nguyện.</w:t>
      </w:r>
    </w:p>
    <w:p w:rsidR="004F66A3" w:rsidRPr="00C727E8" w:rsidRDefault="00E72E13" w:rsidP="00C727E8">
      <w:pPr>
        <w:spacing w:line="276" w:lineRule="auto"/>
        <w:jc w:val="both"/>
        <w:rPr>
          <w:sz w:val="28"/>
          <w:szCs w:val="28"/>
        </w:rPr>
      </w:pPr>
      <w:r w:rsidRPr="00C727E8">
        <w:rPr>
          <w:sz w:val="28"/>
          <w:szCs w:val="28"/>
        </w:rPr>
        <w:tab/>
        <w:t>- Cơ sở dữ liệu (CSDL)</w:t>
      </w:r>
      <w:r w:rsidR="004F66A3" w:rsidRPr="00C727E8">
        <w:rPr>
          <w:sz w:val="28"/>
          <w:szCs w:val="28"/>
        </w:rPr>
        <w:t xml:space="preserve"> </w:t>
      </w:r>
      <w:r w:rsidRPr="00C727E8">
        <w:rPr>
          <w:sz w:val="28"/>
          <w:szCs w:val="28"/>
        </w:rPr>
        <w:t xml:space="preserve">hệ thống do Sở </w:t>
      </w:r>
      <w:r w:rsidRPr="00C727E8">
        <w:rPr>
          <w:sz w:val="28"/>
          <w:szCs w:val="28"/>
        </w:rPr>
        <w:t>GDĐT</w:t>
      </w:r>
      <w:r w:rsidRPr="00C727E8">
        <w:rPr>
          <w:sz w:val="28"/>
          <w:szCs w:val="28"/>
        </w:rPr>
        <w:t xml:space="preserve"> cùng các đơn vị sử dụng phần mềm quản lý. VNPT Thành phố Hồ Chí Minh đảm bảo kết nối CSDL trong tổng thể CSDL dùng chung của Ngành </w:t>
      </w:r>
      <w:r w:rsidRPr="00C727E8">
        <w:rPr>
          <w:sz w:val="28"/>
          <w:szCs w:val="28"/>
        </w:rPr>
        <w:t>GDĐT</w:t>
      </w:r>
      <w:r w:rsidRPr="00C727E8">
        <w:rPr>
          <w:sz w:val="28"/>
          <w:szCs w:val="28"/>
        </w:rPr>
        <w:t xml:space="preserve"> thành phố cũng như đảm bảo </w:t>
      </w:r>
      <w:r w:rsidR="004F66A3" w:rsidRPr="00C727E8">
        <w:rPr>
          <w:sz w:val="28"/>
          <w:szCs w:val="28"/>
        </w:rPr>
        <w:t xml:space="preserve">việc kết nối CSDL của các đơn vị đến hệ thống CSDL toàn ngành của Bộ </w:t>
      </w:r>
      <w:r w:rsidR="004F66A3" w:rsidRPr="00C727E8">
        <w:rPr>
          <w:sz w:val="28"/>
          <w:szCs w:val="28"/>
        </w:rPr>
        <w:t>GDĐT</w:t>
      </w:r>
      <w:r w:rsidR="004F66A3" w:rsidRPr="00C727E8">
        <w:rPr>
          <w:sz w:val="28"/>
          <w:szCs w:val="28"/>
        </w:rPr>
        <w:t xml:space="preserve"> tại địa chỉ </w:t>
      </w:r>
      <w:hyperlink r:id="rId5" w:history="1">
        <w:r w:rsidR="004F66A3" w:rsidRPr="00C727E8">
          <w:rPr>
            <w:rStyle w:val="Hyperlink"/>
            <w:sz w:val="28"/>
            <w:szCs w:val="28"/>
          </w:rPr>
          <w:t>http://csdl.moet.gov.vn/</w:t>
        </w:r>
      </w:hyperlink>
    </w:p>
    <w:p w:rsidR="00E72E13" w:rsidRPr="00C727E8" w:rsidRDefault="004F66A3" w:rsidP="00C727E8">
      <w:pPr>
        <w:spacing w:line="276" w:lineRule="auto"/>
        <w:jc w:val="both"/>
        <w:rPr>
          <w:sz w:val="28"/>
          <w:szCs w:val="28"/>
        </w:rPr>
      </w:pPr>
      <w:r w:rsidRPr="00C727E8">
        <w:rPr>
          <w:sz w:val="28"/>
          <w:szCs w:val="28"/>
        </w:rPr>
        <w:tab/>
        <w:t xml:space="preserve">- </w:t>
      </w:r>
      <w:r w:rsidR="00FF0FDF" w:rsidRPr="00C727E8">
        <w:rPr>
          <w:sz w:val="28"/>
          <w:szCs w:val="28"/>
        </w:rPr>
        <w:t xml:space="preserve">Các trường có nhu cầu </w:t>
      </w:r>
      <w:r w:rsidR="00D06C81">
        <w:rPr>
          <w:sz w:val="28"/>
          <w:szCs w:val="28"/>
        </w:rPr>
        <w:t>sử dụng</w:t>
      </w:r>
      <w:r w:rsidR="00FF0FDF" w:rsidRPr="00C727E8">
        <w:rPr>
          <w:sz w:val="28"/>
          <w:szCs w:val="28"/>
        </w:rPr>
        <w:t>, gửi thông tin</w:t>
      </w:r>
      <w:r w:rsidR="00C727E8">
        <w:rPr>
          <w:sz w:val="28"/>
          <w:szCs w:val="28"/>
        </w:rPr>
        <w:t xml:space="preserve"> đăng ký</w:t>
      </w:r>
      <w:r w:rsidR="00FF0FDF" w:rsidRPr="00C727E8">
        <w:rPr>
          <w:sz w:val="28"/>
          <w:szCs w:val="28"/>
        </w:rPr>
        <w:t xml:space="preserve"> (phụ lục đính kèm) về Phòng </w:t>
      </w:r>
      <w:r w:rsidR="00FF0FDF" w:rsidRPr="00C727E8">
        <w:rPr>
          <w:sz w:val="28"/>
          <w:szCs w:val="28"/>
        </w:rPr>
        <w:t>GDĐT</w:t>
      </w:r>
      <w:r w:rsidR="00FF0FDF" w:rsidRPr="00C727E8">
        <w:rPr>
          <w:sz w:val="28"/>
          <w:szCs w:val="28"/>
        </w:rPr>
        <w:t xml:space="preserve"> vào địa chỉ mail </w:t>
      </w:r>
      <w:hyperlink r:id="rId6" w:history="1">
        <w:r w:rsidR="00FF0FDF" w:rsidRPr="00C727E8">
          <w:rPr>
            <w:rStyle w:val="Hyperlink"/>
            <w:sz w:val="28"/>
            <w:szCs w:val="28"/>
          </w:rPr>
          <w:t>ngoc.ktn82@gmail.com</w:t>
        </w:r>
      </w:hyperlink>
      <w:r w:rsidR="00FF0FDF" w:rsidRPr="00C727E8">
        <w:rPr>
          <w:sz w:val="28"/>
          <w:szCs w:val="28"/>
        </w:rPr>
        <w:t xml:space="preserve"> trước ngày 19 tháng 3 năm 2020.</w:t>
      </w:r>
    </w:p>
    <w:p w:rsidR="00C727E8" w:rsidRDefault="00C727E8" w:rsidP="00C727E8">
      <w:pPr>
        <w:spacing w:line="276" w:lineRule="auto"/>
        <w:jc w:val="both"/>
        <w:rPr>
          <w:sz w:val="28"/>
          <w:szCs w:val="28"/>
        </w:rPr>
      </w:pPr>
      <w:r w:rsidRPr="00C727E8">
        <w:rPr>
          <w:sz w:val="28"/>
          <w:szCs w:val="28"/>
        </w:rPr>
        <w:tab/>
        <w:t>Lưu ý: các chủ đề dạy học đảm bảo theo hướng dẫn văn bản số 104/</w:t>
      </w:r>
      <w:r w:rsidRPr="00C727E8">
        <w:rPr>
          <w:sz w:val="28"/>
          <w:szCs w:val="28"/>
        </w:rPr>
        <w:t>GDĐT</w:t>
      </w:r>
      <w:r w:rsidRPr="00C727E8">
        <w:rPr>
          <w:sz w:val="28"/>
          <w:szCs w:val="28"/>
        </w:rPr>
        <w:t xml:space="preserve">-THCS ngày 04 tháng 02 năm 2020 của Phòng </w:t>
      </w:r>
      <w:r w:rsidRPr="00C727E8">
        <w:rPr>
          <w:sz w:val="28"/>
          <w:szCs w:val="28"/>
        </w:rPr>
        <w:t>GDĐT</w:t>
      </w:r>
      <w:r w:rsidRPr="00C727E8">
        <w:rPr>
          <w:sz w:val="28"/>
          <w:szCs w:val="28"/>
        </w:rPr>
        <w:t xml:space="preserve"> về hướng dẫn thực hiện điều chỉnh kế hoạch dạy học và hoạt động giáo dục học kỳ 2 năm học 2019</w:t>
      </w:r>
      <w:r>
        <w:rPr>
          <w:sz w:val="28"/>
          <w:szCs w:val="28"/>
        </w:rPr>
        <w:t xml:space="preserve"> – </w:t>
      </w:r>
      <w:r w:rsidRPr="00C727E8">
        <w:rPr>
          <w:sz w:val="28"/>
          <w:szCs w:val="28"/>
        </w:rPr>
        <w:t>2020</w:t>
      </w:r>
      <w:r>
        <w:rPr>
          <w:sz w:val="28"/>
          <w:szCs w:val="28"/>
        </w:rPr>
        <w:t>.</w:t>
      </w:r>
    </w:p>
    <w:p w:rsidR="00C727E8" w:rsidRDefault="00C727E8" w:rsidP="00C727E8">
      <w:pPr>
        <w:spacing w:line="276" w:lineRule="auto"/>
        <w:jc w:val="both"/>
        <w:rPr>
          <w:sz w:val="28"/>
          <w:szCs w:val="28"/>
        </w:rPr>
      </w:pPr>
      <w:r>
        <w:rPr>
          <w:sz w:val="28"/>
          <w:szCs w:val="28"/>
        </w:rPr>
        <w:tab/>
        <w:t xml:space="preserve">Nhằm kịp thời có giải pháp tổ chức thực hiện hình thức học tập trực tuyến, kế hoạch học tập phù hợp với điều kiện thực tế, bù lại thời gian nghỉ học do dịch </w:t>
      </w:r>
      <w:r w:rsidRPr="00C727E8">
        <w:rPr>
          <w:sz w:val="28"/>
          <w:szCs w:val="28"/>
        </w:rPr>
        <w:t xml:space="preserve">bệnh; Phòng </w:t>
      </w:r>
      <w:r w:rsidRPr="00C727E8">
        <w:rPr>
          <w:sz w:val="28"/>
          <w:szCs w:val="28"/>
        </w:rPr>
        <w:t>GDĐT</w:t>
      </w:r>
      <w:r w:rsidRPr="00C727E8">
        <w:rPr>
          <w:sz w:val="28"/>
          <w:szCs w:val="28"/>
        </w:rPr>
        <w:t xml:space="preserve"> đề nghị Hiệu trưởng quan tâm chỉ đạo, triển khai </w:t>
      </w:r>
      <w:r>
        <w:rPr>
          <w:sz w:val="28"/>
          <w:szCs w:val="28"/>
        </w:rPr>
        <w:t>thực hiện./.</w:t>
      </w:r>
    </w:p>
    <w:p w:rsidR="00C727E8" w:rsidRDefault="00C727E8" w:rsidP="00C727E8">
      <w:pPr>
        <w:spacing w:line="276" w:lineRule="auto"/>
        <w:rPr>
          <w:sz w:val="28"/>
          <w:szCs w:val="28"/>
        </w:rPr>
      </w:pPr>
    </w:p>
    <w:tbl>
      <w:tblPr>
        <w:tblW w:w="9675" w:type="dxa"/>
        <w:tblLayout w:type="fixed"/>
        <w:tblLook w:val="04A0" w:firstRow="1" w:lastRow="0" w:firstColumn="1" w:lastColumn="0" w:noHBand="0" w:noVBand="1"/>
      </w:tblPr>
      <w:tblGrid>
        <w:gridCol w:w="4837"/>
        <w:gridCol w:w="4838"/>
      </w:tblGrid>
      <w:tr w:rsidR="00C727E8" w:rsidRPr="007D058C" w:rsidTr="003F7ABC">
        <w:tc>
          <w:tcPr>
            <w:tcW w:w="4837" w:type="dxa"/>
          </w:tcPr>
          <w:p w:rsidR="00C727E8" w:rsidRPr="00BB40DE" w:rsidRDefault="00C727E8" w:rsidP="00C727E8">
            <w:pPr>
              <w:spacing w:line="276" w:lineRule="auto"/>
              <w:jc w:val="both"/>
              <w:rPr>
                <w:b/>
                <w:bCs/>
                <w:lang w:val="it-IT"/>
              </w:rPr>
            </w:pPr>
            <w:r w:rsidRPr="00BB40DE">
              <w:rPr>
                <w:b/>
                <w:bCs/>
                <w:i/>
                <w:iCs/>
                <w:lang w:val="it-IT"/>
              </w:rPr>
              <w:t>Nơi nhận</w:t>
            </w:r>
            <w:r w:rsidRPr="00BB40DE">
              <w:rPr>
                <w:b/>
                <w:bCs/>
                <w:i/>
                <w:lang w:val="it-IT"/>
              </w:rPr>
              <w:t>:</w:t>
            </w:r>
          </w:p>
          <w:p w:rsidR="00C727E8" w:rsidRDefault="00C727E8" w:rsidP="00C727E8">
            <w:pPr>
              <w:spacing w:line="276" w:lineRule="auto"/>
              <w:jc w:val="both"/>
              <w:rPr>
                <w:sz w:val="22"/>
                <w:szCs w:val="22"/>
                <w:lang w:val="it-IT"/>
              </w:rPr>
            </w:pPr>
            <w:r w:rsidRPr="00BB40DE">
              <w:rPr>
                <w:sz w:val="22"/>
                <w:szCs w:val="22"/>
                <w:lang w:val="it-IT"/>
              </w:rPr>
              <w:t xml:space="preserve">- </w:t>
            </w:r>
            <w:r>
              <w:rPr>
                <w:sz w:val="22"/>
                <w:szCs w:val="22"/>
                <w:lang w:val="it-IT"/>
              </w:rPr>
              <w:t>Như trên;</w:t>
            </w:r>
          </w:p>
          <w:p w:rsidR="00C727E8" w:rsidRDefault="00C727E8" w:rsidP="00C727E8">
            <w:pPr>
              <w:spacing w:line="276" w:lineRule="auto"/>
              <w:jc w:val="both"/>
              <w:rPr>
                <w:sz w:val="22"/>
                <w:szCs w:val="22"/>
                <w:lang w:val="it-IT"/>
              </w:rPr>
            </w:pPr>
            <w:r>
              <w:rPr>
                <w:sz w:val="22"/>
                <w:szCs w:val="22"/>
                <w:lang w:val="it-IT"/>
              </w:rPr>
              <w:t>- Lưu VT, Tổ TH</w:t>
            </w:r>
            <w:r w:rsidR="00D06C81">
              <w:rPr>
                <w:sz w:val="22"/>
                <w:szCs w:val="22"/>
                <w:lang w:val="it-IT"/>
              </w:rPr>
              <w:t>CS</w:t>
            </w:r>
            <w:r>
              <w:rPr>
                <w:sz w:val="22"/>
                <w:szCs w:val="22"/>
                <w:lang w:val="it-IT"/>
              </w:rPr>
              <w:t>.</w:t>
            </w:r>
          </w:p>
          <w:p w:rsidR="00C727E8" w:rsidRPr="00426264" w:rsidRDefault="00C727E8" w:rsidP="003F7ABC">
            <w:pPr>
              <w:spacing w:line="276" w:lineRule="auto"/>
              <w:ind w:firstLine="720"/>
              <w:jc w:val="both"/>
              <w:rPr>
                <w:sz w:val="26"/>
                <w:szCs w:val="26"/>
              </w:rPr>
            </w:pPr>
          </w:p>
        </w:tc>
        <w:tc>
          <w:tcPr>
            <w:tcW w:w="4838" w:type="dxa"/>
          </w:tcPr>
          <w:p w:rsidR="00C727E8" w:rsidRPr="006B584C" w:rsidRDefault="00C727E8" w:rsidP="003F7ABC">
            <w:pPr>
              <w:spacing w:line="276" w:lineRule="auto"/>
              <w:ind w:firstLine="720"/>
              <w:jc w:val="center"/>
              <w:rPr>
                <w:b/>
                <w:sz w:val="26"/>
                <w:szCs w:val="26"/>
                <w:lang w:val="pt-BR"/>
              </w:rPr>
            </w:pPr>
            <w:r w:rsidRPr="006B584C">
              <w:rPr>
                <w:b/>
                <w:sz w:val="26"/>
                <w:szCs w:val="26"/>
                <w:lang w:val="pt-BR"/>
              </w:rPr>
              <w:t>TRƯỞNG PHÒNG</w:t>
            </w:r>
          </w:p>
          <w:p w:rsidR="00C727E8" w:rsidRDefault="00C727E8" w:rsidP="003F7ABC">
            <w:pPr>
              <w:spacing w:line="276" w:lineRule="auto"/>
              <w:ind w:firstLine="720"/>
              <w:jc w:val="center"/>
              <w:rPr>
                <w:b/>
                <w:lang w:val="pt-BR"/>
              </w:rPr>
            </w:pPr>
          </w:p>
          <w:p w:rsidR="00C727E8" w:rsidRPr="00002669" w:rsidRDefault="00002669" w:rsidP="003F7ABC">
            <w:pPr>
              <w:spacing w:line="276" w:lineRule="auto"/>
              <w:ind w:firstLine="720"/>
              <w:jc w:val="center"/>
              <w:rPr>
                <w:i/>
                <w:lang w:val="pt-BR"/>
              </w:rPr>
            </w:pPr>
            <w:r w:rsidRPr="00002669">
              <w:rPr>
                <w:i/>
                <w:lang w:val="pt-BR"/>
              </w:rPr>
              <w:t>(đã ký và đóng dấu)</w:t>
            </w:r>
          </w:p>
          <w:p w:rsidR="00C727E8" w:rsidRDefault="00C727E8" w:rsidP="003F7ABC">
            <w:pPr>
              <w:spacing w:line="276" w:lineRule="auto"/>
              <w:ind w:firstLine="720"/>
              <w:jc w:val="center"/>
              <w:rPr>
                <w:b/>
                <w:lang w:val="pt-BR"/>
              </w:rPr>
            </w:pPr>
          </w:p>
          <w:p w:rsidR="00C727E8" w:rsidRDefault="00C727E8" w:rsidP="003F7ABC">
            <w:pPr>
              <w:spacing w:line="276" w:lineRule="auto"/>
              <w:ind w:firstLine="720"/>
              <w:jc w:val="center"/>
              <w:rPr>
                <w:b/>
                <w:lang w:val="pt-BR"/>
              </w:rPr>
            </w:pPr>
          </w:p>
          <w:p w:rsidR="00C727E8" w:rsidRPr="007D058C" w:rsidRDefault="00C727E8" w:rsidP="003F7ABC">
            <w:pPr>
              <w:spacing w:line="276" w:lineRule="auto"/>
              <w:ind w:firstLine="720"/>
              <w:jc w:val="center"/>
            </w:pPr>
            <w:r>
              <w:rPr>
                <w:b/>
                <w:lang w:val="pt-BR"/>
              </w:rPr>
              <w:t>Ngô Xuân Đông</w:t>
            </w:r>
          </w:p>
        </w:tc>
      </w:tr>
    </w:tbl>
    <w:p w:rsidR="00C727E8" w:rsidRPr="00C727E8" w:rsidRDefault="00C727E8" w:rsidP="00C727E8">
      <w:pPr>
        <w:spacing w:line="276" w:lineRule="auto"/>
        <w:rPr>
          <w:sz w:val="28"/>
          <w:szCs w:val="28"/>
        </w:rPr>
      </w:pPr>
    </w:p>
    <w:p w:rsidR="00FF0FDF" w:rsidRDefault="00FF0FDF" w:rsidP="00C727E8">
      <w:pPr>
        <w:spacing w:line="276" w:lineRule="auto"/>
        <w:rPr>
          <w:sz w:val="28"/>
          <w:szCs w:val="28"/>
        </w:rPr>
      </w:pPr>
    </w:p>
    <w:p w:rsidR="00002669" w:rsidRDefault="00002669" w:rsidP="00C727E8">
      <w:pPr>
        <w:spacing w:line="276" w:lineRule="auto"/>
        <w:rPr>
          <w:sz w:val="28"/>
          <w:szCs w:val="28"/>
        </w:rPr>
      </w:pPr>
    </w:p>
    <w:p w:rsidR="00002669" w:rsidRDefault="00002669" w:rsidP="00C727E8">
      <w:pPr>
        <w:spacing w:line="276" w:lineRule="auto"/>
        <w:rPr>
          <w:sz w:val="28"/>
          <w:szCs w:val="28"/>
        </w:rPr>
      </w:pPr>
    </w:p>
    <w:p w:rsidR="00002669" w:rsidRDefault="00002669" w:rsidP="00002669">
      <w:pPr>
        <w:spacing w:line="276" w:lineRule="auto"/>
        <w:jc w:val="center"/>
        <w:rPr>
          <w:b/>
          <w:sz w:val="28"/>
          <w:szCs w:val="28"/>
        </w:rPr>
      </w:pPr>
      <w:r w:rsidRPr="00002669">
        <w:rPr>
          <w:b/>
          <w:sz w:val="28"/>
          <w:szCs w:val="28"/>
        </w:rPr>
        <w:lastRenderedPageBreak/>
        <w:t>PHỤ LỤC 01. CƯỚC PHÍ DỊCH VỤ</w:t>
      </w:r>
    </w:p>
    <w:p w:rsidR="00002669" w:rsidRDefault="00002669" w:rsidP="00002669">
      <w:pPr>
        <w:spacing w:line="276" w:lineRule="auto"/>
        <w:rPr>
          <w:sz w:val="28"/>
          <w:szCs w:val="28"/>
        </w:rPr>
      </w:pPr>
      <w:r>
        <w:rPr>
          <w:sz w:val="28"/>
          <w:szCs w:val="28"/>
        </w:rPr>
        <w:t>(Kèm theo Hợp đồng số:      /VNPT VNP-TTKD HCM-P.KHDN2/HĐ VNEDU ký ngày …/…/…..)</w:t>
      </w:r>
    </w:p>
    <w:p w:rsidR="00002669" w:rsidRDefault="00002669" w:rsidP="00002669">
      <w:pPr>
        <w:spacing w:line="276" w:lineRule="auto"/>
        <w:rPr>
          <w:sz w:val="28"/>
          <w:szCs w:val="28"/>
        </w:rPr>
      </w:pPr>
    </w:p>
    <w:p w:rsidR="00002669" w:rsidRDefault="00002669" w:rsidP="00002669">
      <w:pPr>
        <w:spacing w:line="276" w:lineRule="auto"/>
        <w:rPr>
          <w:sz w:val="28"/>
          <w:szCs w:val="28"/>
        </w:rPr>
      </w:pPr>
      <w:r>
        <w:rPr>
          <w:sz w:val="28"/>
          <w:szCs w:val="28"/>
        </w:rPr>
        <w:t>1. Giá sử dụng dịch vụ E-Learning:</w:t>
      </w:r>
    </w:p>
    <w:tbl>
      <w:tblPr>
        <w:tblStyle w:val="TableGrid"/>
        <w:tblW w:w="0" w:type="auto"/>
        <w:tblLook w:val="04A0" w:firstRow="1" w:lastRow="0" w:firstColumn="1" w:lastColumn="0" w:noHBand="0" w:noVBand="1"/>
      </w:tblPr>
      <w:tblGrid>
        <w:gridCol w:w="746"/>
        <w:gridCol w:w="1943"/>
        <w:gridCol w:w="3260"/>
        <w:gridCol w:w="2266"/>
      </w:tblGrid>
      <w:tr w:rsidR="00AB6630" w:rsidTr="00AB6630">
        <w:tc>
          <w:tcPr>
            <w:tcW w:w="746" w:type="dxa"/>
            <w:vAlign w:val="center"/>
          </w:tcPr>
          <w:p w:rsidR="00AB6630" w:rsidRPr="00AB6630" w:rsidRDefault="00AB6630" w:rsidP="00AB6630">
            <w:pPr>
              <w:spacing w:line="276" w:lineRule="auto"/>
              <w:jc w:val="center"/>
              <w:rPr>
                <w:b/>
                <w:sz w:val="28"/>
                <w:szCs w:val="28"/>
              </w:rPr>
            </w:pPr>
            <w:r w:rsidRPr="00AB6630">
              <w:rPr>
                <w:b/>
                <w:sz w:val="28"/>
                <w:szCs w:val="28"/>
              </w:rPr>
              <w:t>STT</w:t>
            </w:r>
          </w:p>
        </w:tc>
        <w:tc>
          <w:tcPr>
            <w:tcW w:w="1943" w:type="dxa"/>
            <w:vAlign w:val="center"/>
          </w:tcPr>
          <w:p w:rsidR="00AB6630" w:rsidRPr="00AB6630" w:rsidRDefault="00AB6630" w:rsidP="00AB6630">
            <w:pPr>
              <w:spacing w:line="276" w:lineRule="auto"/>
              <w:jc w:val="center"/>
              <w:rPr>
                <w:b/>
                <w:sz w:val="28"/>
                <w:szCs w:val="28"/>
              </w:rPr>
            </w:pPr>
            <w:r w:rsidRPr="00AB6630">
              <w:rPr>
                <w:b/>
                <w:sz w:val="28"/>
                <w:szCs w:val="28"/>
              </w:rPr>
              <w:t>Tên dịch vụ</w:t>
            </w:r>
          </w:p>
        </w:tc>
        <w:tc>
          <w:tcPr>
            <w:tcW w:w="3260" w:type="dxa"/>
            <w:vAlign w:val="center"/>
          </w:tcPr>
          <w:p w:rsidR="00AB6630" w:rsidRPr="00AB6630" w:rsidRDefault="00AB6630" w:rsidP="00AB6630">
            <w:pPr>
              <w:spacing w:line="276" w:lineRule="auto"/>
              <w:jc w:val="center"/>
              <w:rPr>
                <w:b/>
                <w:sz w:val="28"/>
                <w:szCs w:val="28"/>
              </w:rPr>
            </w:pPr>
            <w:r w:rsidRPr="00AB6630">
              <w:rPr>
                <w:b/>
                <w:sz w:val="28"/>
                <w:szCs w:val="28"/>
              </w:rPr>
              <w:t>Giá tiền/năm</w:t>
            </w:r>
          </w:p>
          <w:p w:rsidR="00AB6630" w:rsidRPr="00AB6630" w:rsidRDefault="00AB6630" w:rsidP="00AB6630">
            <w:pPr>
              <w:spacing w:line="276" w:lineRule="auto"/>
              <w:jc w:val="center"/>
              <w:rPr>
                <w:b/>
                <w:sz w:val="28"/>
                <w:szCs w:val="28"/>
              </w:rPr>
            </w:pPr>
            <w:r w:rsidRPr="00AB6630">
              <w:rPr>
                <w:b/>
                <w:sz w:val="28"/>
                <w:szCs w:val="28"/>
              </w:rPr>
              <w:t>(VNĐ, đã bao gồm VAT)</w:t>
            </w:r>
          </w:p>
        </w:tc>
        <w:tc>
          <w:tcPr>
            <w:tcW w:w="2266" w:type="dxa"/>
            <w:vAlign w:val="center"/>
          </w:tcPr>
          <w:p w:rsidR="00AB6630" w:rsidRPr="00AB6630" w:rsidRDefault="00AB6630" w:rsidP="00AB6630">
            <w:pPr>
              <w:spacing w:line="276" w:lineRule="auto"/>
              <w:jc w:val="center"/>
              <w:rPr>
                <w:b/>
                <w:sz w:val="28"/>
                <w:szCs w:val="28"/>
              </w:rPr>
            </w:pPr>
            <w:r w:rsidRPr="00AB6630">
              <w:rPr>
                <w:b/>
                <w:sz w:val="28"/>
                <w:szCs w:val="28"/>
              </w:rPr>
              <w:t>Ghi chú</w:t>
            </w:r>
          </w:p>
        </w:tc>
      </w:tr>
      <w:tr w:rsidR="00AB6630" w:rsidTr="00AB6630">
        <w:tc>
          <w:tcPr>
            <w:tcW w:w="746" w:type="dxa"/>
            <w:vAlign w:val="center"/>
          </w:tcPr>
          <w:p w:rsidR="00AB6630" w:rsidRDefault="00AB6630" w:rsidP="00AB6630">
            <w:pPr>
              <w:spacing w:line="276" w:lineRule="auto"/>
              <w:jc w:val="center"/>
              <w:rPr>
                <w:sz w:val="28"/>
                <w:szCs w:val="28"/>
              </w:rPr>
            </w:pPr>
            <w:r>
              <w:rPr>
                <w:sz w:val="28"/>
                <w:szCs w:val="28"/>
              </w:rPr>
              <w:t>1</w:t>
            </w:r>
          </w:p>
        </w:tc>
        <w:tc>
          <w:tcPr>
            <w:tcW w:w="1943" w:type="dxa"/>
            <w:vAlign w:val="center"/>
          </w:tcPr>
          <w:p w:rsidR="00AB6630" w:rsidRDefault="00AB6630" w:rsidP="00AB6630">
            <w:pPr>
              <w:spacing w:line="276" w:lineRule="auto"/>
              <w:jc w:val="center"/>
              <w:rPr>
                <w:sz w:val="28"/>
                <w:szCs w:val="28"/>
              </w:rPr>
            </w:pPr>
            <w:r>
              <w:rPr>
                <w:sz w:val="28"/>
                <w:szCs w:val="28"/>
              </w:rPr>
              <w:t>E-learning</w:t>
            </w:r>
          </w:p>
        </w:tc>
        <w:tc>
          <w:tcPr>
            <w:tcW w:w="3260" w:type="dxa"/>
            <w:vAlign w:val="center"/>
          </w:tcPr>
          <w:p w:rsidR="00AB6630" w:rsidRDefault="00AB6630" w:rsidP="00AB6630">
            <w:pPr>
              <w:spacing w:line="276" w:lineRule="auto"/>
              <w:jc w:val="center"/>
              <w:rPr>
                <w:sz w:val="28"/>
                <w:szCs w:val="28"/>
              </w:rPr>
            </w:pPr>
            <w:r>
              <w:rPr>
                <w:sz w:val="28"/>
                <w:szCs w:val="28"/>
              </w:rPr>
              <w:t>7,000,000</w:t>
            </w:r>
          </w:p>
        </w:tc>
        <w:tc>
          <w:tcPr>
            <w:tcW w:w="2266" w:type="dxa"/>
          </w:tcPr>
          <w:p w:rsidR="00AB6630" w:rsidRDefault="00AB6630" w:rsidP="00002669">
            <w:pPr>
              <w:spacing w:line="276" w:lineRule="auto"/>
              <w:rPr>
                <w:sz w:val="28"/>
                <w:szCs w:val="28"/>
              </w:rPr>
            </w:pPr>
            <w:r>
              <w:rPr>
                <w:sz w:val="28"/>
                <w:szCs w:val="28"/>
              </w:rPr>
              <w:t>Miễn phí giá sử dụng dịch vụ đến hết ngày 02/9/2020</w:t>
            </w:r>
          </w:p>
        </w:tc>
      </w:tr>
    </w:tbl>
    <w:p w:rsidR="00002669" w:rsidRDefault="00AB6630" w:rsidP="00002669">
      <w:pPr>
        <w:spacing w:line="276" w:lineRule="auto"/>
        <w:rPr>
          <w:sz w:val="28"/>
          <w:szCs w:val="28"/>
        </w:rPr>
      </w:pPr>
      <w:r>
        <w:rPr>
          <w:sz w:val="28"/>
          <w:szCs w:val="28"/>
        </w:rPr>
        <w:t>- Lưu ý: không bán lẻ theo tháng.</w:t>
      </w:r>
    </w:p>
    <w:p w:rsidR="00AB6630" w:rsidRDefault="00AB6630" w:rsidP="00002669">
      <w:pPr>
        <w:spacing w:line="276" w:lineRule="auto"/>
        <w:rPr>
          <w:sz w:val="28"/>
          <w:szCs w:val="28"/>
        </w:rPr>
      </w:pPr>
      <w:r>
        <w:rPr>
          <w:sz w:val="28"/>
          <w:szCs w:val="28"/>
        </w:rPr>
        <w:t>2. Giá dung lượng lưu trữ bài giảng.</w:t>
      </w:r>
    </w:p>
    <w:tbl>
      <w:tblPr>
        <w:tblStyle w:val="TableGrid"/>
        <w:tblW w:w="0" w:type="auto"/>
        <w:tblLook w:val="04A0" w:firstRow="1" w:lastRow="0" w:firstColumn="1" w:lastColumn="0" w:noHBand="0" w:noVBand="1"/>
      </w:tblPr>
      <w:tblGrid>
        <w:gridCol w:w="746"/>
        <w:gridCol w:w="5203"/>
        <w:gridCol w:w="2266"/>
      </w:tblGrid>
      <w:tr w:rsidR="00AB6630" w:rsidTr="00AB6630">
        <w:tc>
          <w:tcPr>
            <w:tcW w:w="746" w:type="dxa"/>
            <w:vAlign w:val="center"/>
          </w:tcPr>
          <w:p w:rsidR="00AB6630" w:rsidRPr="00AB6630" w:rsidRDefault="00AB6630" w:rsidP="003F7ABC">
            <w:pPr>
              <w:spacing w:line="276" w:lineRule="auto"/>
              <w:jc w:val="center"/>
              <w:rPr>
                <w:b/>
                <w:sz w:val="28"/>
                <w:szCs w:val="28"/>
              </w:rPr>
            </w:pPr>
            <w:r w:rsidRPr="00AB6630">
              <w:rPr>
                <w:b/>
                <w:sz w:val="28"/>
                <w:szCs w:val="28"/>
              </w:rPr>
              <w:t>STT</w:t>
            </w:r>
          </w:p>
        </w:tc>
        <w:tc>
          <w:tcPr>
            <w:tcW w:w="5203" w:type="dxa"/>
            <w:vAlign w:val="center"/>
          </w:tcPr>
          <w:p w:rsidR="00AB6630" w:rsidRPr="00AB6630" w:rsidRDefault="00AB6630" w:rsidP="003F7ABC">
            <w:pPr>
              <w:spacing w:line="276" w:lineRule="auto"/>
              <w:jc w:val="center"/>
              <w:rPr>
                <w:b/>
                <w:sz w:val="28"/>
                <w:szCs w:val="28"/>
              </w:rPr>
            </w:pPr>
            <w:r w:rsidRPr="00AB6630">
              <w:rPr>
                <w:b/>
                <w:sz w:val="28"/>
                <w:szCs w:val="28"/>
              </w:rPr>
              <w:t xml:space="preserve">Giá </w:t>
            </w:r>
            <w:r>
              <w:rPr>
                <w:b/>
                <w:sz w:val="28"/>
                <w:szCs w:val="28"/>
              </w:rPr>
              <w:t>cước dung lượng phát sinh</w:t>
            </w:r>
          </w:p>
          <w:p w:rsidR="00AB6630" w:rsidRPr="00AB6630" w:rsidRDefault="00AB6630" w:rsidP="00AB6630">
            <w:pPr>
              <w:spacing w:line="276" w:lineRule="auto"/>
              <w:jc w:val="center"/>
              <w:rPr>
                <w:b/>
                <w:sz w:val="28"/>
                <w:szCs w:val="28"/>
              </w:rPr>
            </w:pPr>
            <w:r w:rsidRPr="00AB6630">
              <w:rPr>
                <w:b/>
                <w:sz w:val="28"/>
                <w:szCs w:val="28"/>
              </w:rPr>
              <w:t>(đã bao gồm VAT)</w:t>
            </w:r>
          </w:p>
        </w:tc>
        <w:tc>
          <w:tcPr>
            <w:tcW w:w="2266" w:type="dxa"/>
            <w:vAlign w:val="center"/>
          </w:tcPr>
          <w:p w:rsidR="00AB6630" w:rsidRPr="00AB6630" w:rsidRDefault="00AB6630" w:rsidP="003F7ABC">
            <w:pPr>
              <w:spacing w:line="276" w:lineRule="auto"/>
              <w:jc w:val="center"/>
              <w:rPr>
                <w:b/>
                <w:sz w:val="28"/>
                <w:szCs w:val="28"/>
              </w:rPr>
            </w:pPr>
            <w:r w:rsidRPr="00AB6630">
              <w:rPr>
                <w:b/>
                <w:sz w:val="28"/>
                <w:szCs w:val="28"/>
              </w:rPr>
              <w:t>Ghi chú</w:t>
            </w:r>
          </w:p>
        </w:tc>
      </w:tr>
      <w:tr w:rsidR="00AB6630" w:rsidTr="00AB6630">
        <w:tc>
          <w:tcPr>
            <w:tcW w:w="746" w:type="dxa"/>
            <w:vAlign w:val="center"/>
          </w:tcPr>
          <w:p w:rsidR="00AB6630" w:rsidRDefault="00AB6630" w:rsidP="003F7ABC">
            <w:pPr>
              <w:spacing w:line="276" w:lineRule="auto"/>
              <w:jc w:val="center"/>
              <w:rPr>
                <w:sz w:val="28"/>
                <w:szCs w:val="28"/>
              </w:rPr>
            </w:pPr>
            <w:r>
              <w:rPr>
                <w:sz w:val="28"/>
                <w:szCs w:val="28"/>
              </w:rPr>
              <w:t>1</w:t>
            </w:r>
          </w:p>
        </w:tc>
        <w:tc>
          <w:tcPr>
            <w:tcW w:w="5203" w:type="dxa"/>
            <w:vAlign w:val="center"/>
          </w:tcPr>
          <w:p w:rsidR="00AB6630" w:rsidRDefault="00AB6630" w:rsidP="003F7ABC">
            <w:pPr>
              <w:spacing w:line="276" w:lineRule="auto"/>
              <w:jc w:val="center"/>
              <w:rPr>
                <w:sz w:val="28"/>
                <w:szCs w:val="28"/>
              </w:rPr>
            </w:pPr>
            <w:r>
              <w:rPr>
                <w:sz w:val="28"/>
                <w:szCs w:val="28"/>
              </w:rPr>
              <w:t>150,000 VNĐ/100MB</w:t>
            </w:r>
          </w:p>
        </w:tc>
        <w:tc>
          <w:tcPr>
            <w:tcW w:w="2266" w:type="dxa"/>
          </w:tcPr>
          <w:p w:rsidR="00AB6630" w:rsidRDefault="00AB6630" w:rsidP="00AB6630">
            <w:pPr>
              <w:spacing w:line="276" w:lineRule="auto"/>
              <w:rPr>
                <w:sz w:val="28"/>
                <w:szCs w:val="28"/>
              </w:rPr>
            </w:pPr>
            <w:r>
              <w:rPr>
                <w:sz w:val="28"/>
                <w:szCs w:val="28"/>
              </w:rPr>
              <w:t xml:space="preserve">Miễn phí giá </w:t>
            </w:r>
            <w:r>
              <w:rPr>
                <w:sz w:val="28"/>
                <w:szCs w:val="28"/>
              </w:rPr>
              <w:t xml:space="preserve">cước dung lượng phát sinh </w:t>
            </w:r>
            <w:r>
              <w:rPr>
                <w:sz w:val="28"/>
                <w:szCs w:val="28"/>
              </w:rPr>
              <w:t>đến hết ngày 02/9/2020</w:t>
            </w:r>
          </w:p>
        </w:tc>
      </w:tr>
    </w:tbl>
    <w:p w:rsidR="00AB6630" w:rsidRDefault="00AB6630" w:rsidP="00002669">
      <w:pPr>
        <w:spacing w:line="276" w:lineRule="auto"/>
        <w:rPr>
          <w:sz w:val="28"/>
          <w:szCs w:val="28"/>
        </w:rPr>
      </w:pPr>
    </w:p>
    <w:p w:rsidR="00AB6630" w:rsidRDefault="00AB6630" w:rsidP="00AB6630">
      <w:pPr>
        <w:tabs>
          <w:tab w:val="center" w:pos="7230"/>
        </w:tabs>
        <w:spacing w:line="276" w:lineRule="auto"/>
        <w:rPr>
          <w:b/>
          <w:sz w:val="28"/>
          <w:szCs w:val="28"/>
        </w:rPr>
      </w:pPr>
      <w:r w:rsidRPr="00AB6630">
        <w:rPr>
          <w:b/>
          <w:sz w:val="28"/>
          <w:szCs w:val="28"/>
        </w:rPr>
        <w:t xml:space="preserve">ĐẠI DIỆN BÊN </w:t>
      </w:r>
      <w:r>
        <w:rPr>
          <w:b/>
          <w:sz w:val="28"/>
          <w:szCs w:val="28"/>
        </w:rPr>
        <w:t>B</w:t>
      </w:r>
      <w:bookmarkStart w:id="0" w:name="_GoBack"/>
      <w:bookmarkEnd w:id="0"/>
      <w:r>
        <w:rPr>
          <w:b/>
          <w:sz w:val="28"/>
          <w:szCs w:val="28"/>
        </w:rPr>
        <w:tab/>
        <w:t>ĐẠI DIỆN BÊN A</w:t>
      </w:r>
    </w:p>
    <w:p w:rsidR="00AB6630" w:rsidRDefault="00AB6630" w:rsidP="00AB6630">
      <w:pPr>
        <w:tabs>
          <w:tab w:val="center" w:pos="7230"/>
        </w:tabs>
        <w:spacing w:line="276" w:lineRule="auto"/>
        <w:rPr>
          <w:b/>
          <w:sz w:val="28"/>
          <w:szCs w:val="28"/>
        </w:rPr>
      </w:pPr>
      <w:r>
        <w:rPr>
          <w:b/>
          <w:sz w:val="28"/>
          <w:szCs w:val="28"/>
        </w:rPr>
        <w:tab/>
        <w:t>TUQ. GIÁM ĐỐC</w:t>
      </w:r>
    </w:p>
    <w:p w:rsidR="00AB6630" w:rsidRDefault="00AB6630" w:rsidP="00AB6630">
      <w:pPr>
        <w:tabs>
          <w:tab w:val="center" w:pos="7230"/>
        </w:tabs>
        <w:spacing w:line="276" w:lineRule="auto"/>
        <w:rPr>
          <w:b/>
          <w:sz w:val="28"/>
          <w:szCs w:val="28"/>
        </w:rPr>
      </w:pPr>
      <w:r>
        <w:rPr>
          <w:b/>
          <w:sz w:val="28"/>
          <w:szCs w:val="28"/>
        </w:rPr>
        <w:tab/>
        <w:t>PHÓ GIÁM ĐỐC KHDN2</w:t>
      </w:r>
    </w:p>
    <w:p w:rsidR="00AB6630" w:rsidRDefault="00AB6630" w:rsidP="00AB6630">
      <w:pPr>
        <w:tabs>
          <w:tab w:val="center" w:pos="7230"/>
        </w:tabs>
        <w:spacing w:line="276" w:lineRule="auto"/>
        <w:rPr>
          <w:b/>
          <w:sz w:val="28"/>
          <w:szCs w:val="28"/>
        </w:rPr>
      </w:pPr>
    </w:p>
    <w:p w:rsidR="00AB6630" w:rsidRDefault="00AB6630" w:rsidP="00AB6630">
      <w:pPr>
        <w:tabs>
          <w:tab w:val="center" w:pos="7230"/>
        </w:tabs>
        <w:spacing w:line="276" w:lineRule="auto"/>
        <w:rPr>
          <w:b/>
          <w:sz w:val="28"/>
          <w:szCs w:val="28"/>
        </w:rPr>
      </w:pPr>
    </w:p>
    <w:p w:rsidR="00AB6630" w:rsidRDefault="00AB6630" w:rsidP="00AB6630">
      <w:pPr>
        <w:tabs>
          <w:tab w:val="center" w:pos="7230"/>
        </w:tabs>
        <w:spacing w:line="276" w:lineRule="auto"/>
        <w:rPr>
          <w:b/>
          <w:sz w:val="28"/>
          <w:szCs w:val="28"/>
        </w:rPr>
      </w:pPr>
    </w:p>
    <w:p w:rsidR="00AB6630" w:rsidRPr="00AB6630" w:rsidRDefault="00AB6630" w:rsidP="00AB6630">
      <w:pPr>
        <w:tabs>
          <w:tab w:val="center" w:pos="7230"/>
        </w:tabs>
        <w:spacing w:line="276" w:lineRule="auto"/>
        <w:rPr>
          <w:b/>
          <w:sz w:val="28"/>
          <w:szCs w:val="28"/>
        </w:rPr>
      </w:pPr>
      <w:r>
        <w:rPr>
          <w:b/>
          <w:sz w:val="28"/>
          <w:szCs w:val="28"/>
        </w:rPr>
        <w:tab/>
        <w:t>Lê Chí Thanh</w:t>
      </w:r>
    </w:p>
    <w:sectPr w:rsidR="00AB6630" w:rsidRPr="00AB6630" w:rsidSect="00D06C81">
      <w:pgSz w:w="11907" w:h="16839" w:code="9"/>
      <w:pgMar w:top="1134" w:right="1134" w:bottom="1134" w:left="1701" w:header="720" w:footer="1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DB"/>
    <w:rsid w:val="00002669"/>
    <w:rsid w:val="004131C7"/>
    <w:rsid w:val="004F66A3"/>
    <w:rsid w:val="009D2FDB"/>
    <w:rsid w:val="00AB6630"/>
    <w:rsid w:val="00C727E8"/>
    <w:rsid w:val="00D06C81"/>
    <w:rsid w:val="00E72E13"/>
    <w:rsid w:val="00FB164C"/>
    <w:rsid w:val="00FF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F615C-27CF-4C20-B12A-E5F5387E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DB"/>
    <w:rPr>
      <w:rFonts w:eastAsia="Times New Roman"/>
      <w:sz w:val="24"/>
      <w:szCs w:val="24"/>
    </w:rPr>
  </w:style>
  <w:style w:type="paragraph" w:styleId="Heading3">
    <w:name w:val="heading 3"/>
    <w:basedOn w:val="Normal"/>
    <w:next w:val="Normal"/>
    <w:link w:val="Heading3Char"/>
    <w:qFormat/>
    <w:rsid w:val="009D2FDB"/>
    <w:pPr>
      <w:keepNext/>
      <w:spacing w:before="240" w:after="6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2FDB"/>
    <w:rPr>
      <w:rFonts w:ascii="Arial" w:eastAsia="Times New Roman" w:hAnsi="Arial" w:cs="Arial"/>
      <w:b/>
      <w:bCs/>
      <w:sz w:val="26"/>
      <w:szCs w:val="26"/>
    </w:rPr>
  </w:style>
  <w:style w:type="character" w:styleId="Hyperlink">
    <w:name w:val="Hyperlink"/>
    <w:basedOn w:val="DefaultParagraphFont"/>
    <w:uiPriority w:val="99"/>
    <w:unhideWhenUsed/>
    <w:rsid w:val="004F66A3"/>
    <w:rPr>
      <w:color w:val="0563C1" w:themeColor="hyperlink"/>
      <w:u w:val="single"/>
    </w:rPr>
  </w:style>
  <w:style w:type="paragraph" w:styleId="BalloonText">
    <w:name w:val="Balloon Text"/>
    <w:basedOn w:val="Normal"/>
    <w:link w:val="BalloonTextChar"/>
    <w:uiPriority w:val="99"/>
    <w:semiHidden/>
    <w:unhideWhenUsed/>
    <w:rsid w:val="00002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69"/>
    <w:rPr>
      <w:rFonts w:ascii="Segoe UI" w:eastAsia="Times New Roman" w:hAnsi="Segoe UI" w:cs="Segoe UI"/>
      <w:sz w:val="18"/>
      <w:szCs w:val="18"/>
    </w:rPr>
  </w:style>
  <w:style w:type="table" w:styleId="TableGrid">
    <w:name w:val="Table Grid"/>
    <w:basedOn w:val="TableNormal"/>
    <w:uiPriority w:val="39"/>
    <w:rsid w:val="00AB6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goc.ktn82@gmail.com" TargetMode="External"/><Relationship Id="rId5" Type="http://schemas.openxmlformats.org/officeDocument/2006/relationships/hyperlink" Target="http://csdl.moet.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8544-1251-49CD-84B4-9BF7522C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2</cp:revision>
  <cp:lastPrinted>2020-03-13T09:13:00Z</cp:lastPrinted>
  <dcterms:created xsi:type="dcterms:W3CDTF">2020-03-13T07:48:00Z</dcterms:created>
  <dcterms:modified xsi:type="dcterms:W3CDTF">2020-03-13T09:30:00Z</dcterms:modified>
</cp:coreProperties>
</file>